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91A55" w14:textId="5782E057" w:rsidR="00094C29" w:rsidRPr="00094C29" w:rsidRDefault="00094C29" w:rsidP="00094C29">
      <w:pPr>
        <w:jc w:val="center"/>
        <w:rPr>
          <w:b/>
          <w:bCs/>
          <w:sz w:val="40"/>
          <w:szCs w:val="40"/>
        </w:rPr>
      </w:pPr>
      <w:r w:rsidRPr="00094C29">
        <w:rPr>
          <w:b/>
          <w:bCs/>
          <w:sz w:val="40"/>
          <w:szCs w:val="40"/>
        </w:rPr>
        <w:t>Best Practices for Employee Recognition</w:t>
      </w:r>
    </w:p>
    <w:p w14:paraId="42A43BBC" w14:textId="081B72EE" w:rsidR="00C42017" w:rsidRPr="00C42017" w:rsidRDefault="00C42017" w:rsidP="00C42017">
      <w:pPr>
        <w:numPr>
          <w:ilvl w:val="0"/>
          <w:numId w:val="1"/>
        </w:numPr>
      </w:pPr>
      <w:r w:rsidRPr="00C42017">
        <w:t>Tie recognition in with NDOT’s mission, vision, goals</w:t>
      </w:r>
      <w:r w:rsidR="00094C29">
        <w:t>,</w:t>
      </w:r>
      <w:r w:rsidRPr="00C42017">
        <w:t xml:space="preserve"> and values.</w:t>
      </w:r>
    </w:p>
    <w:p w14:paraId="31947CB4" w14:textId="77777777" w:rsidR="00C42017" w:rsidRPr="00C42017" w:rsidRDefault="00C42017" w:rsidP="00094C29">
      <w:pPr>
        <w:numPr>
          <w:ilvl w:val="0"/>
          <w:numId w:val="1"/>
        </w:numPr>
      </w:pPr>
      <w:r w:rsidRPr="00C42017">
        <w:t>Recognizing people based on specific results and/or behaviors</w:t>
      </w:r>
    </w:p>
    <w:p w14:paraId="2880E454" w14:textId="77777777" w:rsidR="00C42017" w:rsidRPr="00C42017" w:rsidRDefault="00C42017" w:rsidP="00094C29">
      <w:pPr>
        <w:numPr>
          <w:ilvl w:val="0"/>
          <w:numId w:val="1"/>
        </w:numPr>
      </w:pPr>
      <w:r w:rsidRPr="00C42017">
        <w:t>Show that we are recognizing and value the person as a member of our team.</w:t>
      </w:r>
    </w:p>
    <w:p w14:paraId="73C4234F" w14:textId="77777777" w:rsidR="00C42017" w:rsidRPr="00C42017" w:rsidRDefault="00C42017" w:rsidP="00094C29">
      <w:pPr>
        <w:numPr>
          <w:ilvl w:val="0"/>
          <w:numId w:val="1"/>
        </w:numPr>
      </w:pPr>
      <w:r w:rsidRPr="00C42017">
        <w:t>Consistent application of recognition.  Teammates can see that recognition is given out consistently amongst their peers.</w:t>
      </w:r>
    </w:p>
    <w:p w14:paraId="468B81C3" w14:textId="48474B4C" w:rsidR="00C42017" w:rsidRPr="00C42017" w:rsidRDefault="00C42017" w:rsidP="00C42017">
      <w:pPr>
        <w:numPr>
          <w:ilvl w:val="0"/>
          <w:numId w:val="1"/>
        </w:numPr>
      </w:pPr>
      <w:r w:rsidRPr="00C42017">
        <w:t>Peer-to-Peer Recognition Opportunities promotes a culture of recognitio</w:t>
      </w:r>
      <w:r w:rsidR="00094C29">
        <w:t xml:space="preserve">n and stronger team connections. </w:t>
      </w:r>
    </w:p>
    <w:p w14:paraId="5A680D3E" w14:textId="11FC4B66" w:rsidR="00094C29" w:rsidRDefault="00C42017" w:rsidP="00094C29">
      <w:pPr>
        <w:numPr>
          <w:ilvl w:val="0"/>
          <w:numId w:val="1"/>
        </w:numPr>
      </w:pPr>
      <w:r w:rsidRPr="00C42017">
        <w:t>Recognition should be both immediate and meaningful.</w:t>
      </w:r>
      <w:r w:rsidR="00094C29">
        <w:t xml:space="preserve">  Effective recognition is specific and timely.  It’s the difference between “Thanks, you did a good job on that report” and “Thanks for the report – I appreciate the clear visuals you used.  The graphs on page 9 were especially effective in demonstrating your point.  Excellent work!”  Specific recognition helps employees understand which actions contribute to team goals and should be repeated.  This type of praise should follow soon after the report is delivered, rather than an employee hearing about it six months later in a</w:t>
      </w:r>
      <w:r w:rsidR="009467A7">
        <w:t xml:space="preserve"> yearly</w:t>
      </w:r>
      <w:r w:rsidR="00094C29">
        <w:t xml:space="preserve"> performance review after you’ve forgotten the specifics of what they did.  </w:t>
      </w:r>
    </w:p>
    <w:p w14:paraId="374391FB" w14:textId="1EB5F10D" w:rsidR="00C42017" w:rsidRPr="00C42017" w:rsidRDefault="00094C29" w:rsidP="00094C29">
      <w:pPr>
        <w:numPr>
          <w:ilvl w:val="0"/>
          <w:numId w:val="1"/>
        </w:numPr>
      </w:pPr>
      <w:r>
        <w:t xml:space="preserve">Recognition should also be frequent, visible, and tied to company values.  Frequent recognition builds ongoing motivation and ensures that teammates always feel valued.  Visible recognition provides positive reinforcement for both the teammate being recognized and other teammates around them.  It also spotlights work that may have gone unnoticed and encourages increased collaboration.  Values-based recognition brings the NDOT vision to life by reinforcing our core values.  </w:t>
      </w:r>
    </w:p>
    <w:p w14:paraId="364422D3" w14:textId="408593B4" w:rsidR="00C42017" w:rsidRPr="00C42017" w:rsidRDefault="00C42017" w:rsidP="00C42017">
      <w:pPr>
        <w:numPr>
          <w:ilvl w:val="0"/>
          <w:numId w:val="1"/>
        </w:numPr>
      </w:pPr>
      <w:r w:rsidRPr="00C42017">
        <w:t>Review the</w:t>
      </w:r>
      <w:r w:rsidR="00094C29">
        <w:t xml:space="preserve"> Employee Recognition</w:t>
      </w:r>
      <w:r w:rsidRPr="00C42017">
        <w:t xml:space="preserve"> </w:t>
      </w:r>
      <w:r w:rsidR="00094C29">
        <w:t>Program</w:t>
      </w:r>
      <w:r w:rsidRPr="00C42017">
        <w:t xml:space="preserve"> and share it with your teams.</w:t>
      </w:r>
    </w:p>
    <w:p w14:paraId="6EF8CDEB" w14:textId="77777777" w:rsidR="00C42017" w:rsidRPr="00C42017" w:rsidRDefault="00C42017" w:rsidP="00C42017">
      <w:pPr>
        <w:numPr>
          <w:ilvl w:val="0"/>
          <w:numId w:val="1"/>
        </w:numPr>
      </w:pPr>
      <w:r w:rsidRPr="00C42017">
        <w:t>Celebrate your Teammates.</w:t>
      </w:r>
    </w:p>
    <w:p w14:paraId="5A00A555" w14:textId="77777777" w:rsidR="00C42017" w:rsidRPr="00C42017" w:rsidRDefault="00C42017" w:rsidP="00C42017">
      <w:pPr>
        <w:numPr>
          <w:ilvl w:val="0"/>
          <w:numId w:val="1"/>
        </w:numPr>
      </w:pPr>
      <w:r w:rsidRPr="00C42017">
        <w:t>Give your Teammates a voice in recognition.</w:t>
      </w:r>
    </w:p>
    <w:p w14:paraId="65D39C8C" w14:textId="65FFC991" w:rsidR="00C42017" w:rsidRDefault="00C42017" w:rsidP="00C42017">
      <w:pPr>
        <w:numPr>
          <w:ilvl w:val="0"/>
          <w:numId w:val="1"/>
        </w:numPr>
      </w:pPr>
      <w:r w:rsidRPr="00C42017">
        <w:t xml:space="preserve">Be a champion for Teammate Recognition. </w:t>
      </w:r>
    </w:p>
    <w:p w14:paraId="20E4A3DB" w14:textId="62BA9301" w:rsidR="00C42017" w:rsidRDefault="004D6163" w:rsidP="00C42017">
      <w:pPr>
        <w:numPr>
          <w:ilvl w:val="0"/>
          <w:numId w:val="1"/>
        </w:numPr>
      </w:pPr>
      <w:r>
        <w:t xml:space="preserve">Characteristics </w:t>
      </w:r>
      <w:r w:rsidR="00094C29">
        <w:t xml:space="preserve">to keep in mind </w:t>
      </w:r>
      <w:r>
        <w:t>of effective employee recognition are:</w:t>
      </w:r>
    </w:p>
    <w:p w14:paraId="1F412EDD" w14:textId="7C113B36" w:rsidR="00C42017" w:rsidRDefault="004D6163" w:rsidP="004D6163">
      <w:pPr>
        <w:numPr>
          <w:ilvl w:val="1"/>
          <w:numId w:val="1"/>
        </w:numPr>
      </w:pPr>
      <w:r>
        <w:t>Timely</w:t>
      </w:r>
    </w:p>
    <w:p w14:paraId="3C198AF1" w14:textId="3E1A92F5" w:rsidR="00C42017" w:rsidRDefault="004D6163" w:rsidP="004D6163">
      <w:pPr>
        <w:numPr>
          <w:ilvl w:val="1"/>
          <w:numId w:val="1"/>
        </w:numPr>
      </w:pPr>
      <w:r>
        <w:t>Frequent</w:t>
      </w:r>
    </w:p>
    <w:p w14:paraId="1C84A543" w14:textId="306E363A" w:rsidR="00C42017" w:rsidRDefault="004D6163" w:rsidP="004D6163">
      <w:pPr>
        <w:numPr>
          <w:ilvl w:val="1"/>
          <w:numId w:val="1"/>
        </w:numPr>
      </w:pPr>
      <w:r>
        <w:t>Specific</w:t>
      </w:r>
    </w:p>
    <w:p w14:paraId="076AD35D" w14:textId="47002DCF" w:rsidR="00C42017" w:rsidRDefault="004D6163" w:rsidP="006F5756">
      <w:pPr>
        <w:numPr>
          <w:ilvl w:val="1"/>
          <w:numId w:val="1"/>
        </w:numPr>
      </w:pPr>
      <w:r>
        <w:t>Visible</w:t>
      </w:r>
    </w:p>
    <w:p w14:paraId="14CBBADB" w14:textId="44B055C0" w:rsidR="00C42017" w:rsidRDefault="004D6163" w:rsidP="004D6163">
      <w:pPr>
        <w:numPr>
          <w:ilvl w:val="1"/>
          <w:numId w:val="1"/>
        </w:numPr>
      </w:pPr>
      <w:r>
        <w:t>Values-based</w:t>
      </w:r>
    </w:p>
    <w:sectPr w:rsidR="00C420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30637"/>
    <w:multiLevelType w:val="hybridMultilevel"/>
    <w:tmpl w:val="533826BA"/>
    <w:lvl w:ilvl="0" w:tplc="360E2CF6">
      <w:start w:val="1"/>
      <w:numFmt w:val="bullet"/>
      <w:lvlText w:val=""/>
      <w:lvlJc w:val="left"/>
      <w:pPr>
        <w:tabs>
          <w:tab w:val="num" w:pos="720"/>
        </w:tabs>
        <w:ind w:left="720" w:hanging="360"/>
      </w:pPr>
      <w:rPr>
        <w:rFonts w:ascii="Wingdings 3" w:hAnsi="Wingdings 3" w:hint="default"/>
      </w:rPr>
    </w:lvl>
    <w:lvl w:ilvl="1" w:tplc="3A3EDD7A" w:tentative="1">
      <w:start w:val="1"/>
      <w:numFmt w:val="bullet"/>
      <w:lvlText w:val=""/>
      <w:lvlJc w:val="left"/>
      <w:pPr>
        <w:tabs>
          <w:tab w:val="num" w:pos="1440"/>
        </w:tabs>
        <w:ind w:left="1440" w:hanging="360"/>
      </w:pPr>
      <w:rPr>
        <w:rFonts w:ascii="Wingdings 3" w:hAnsi="Wingdings 3" w:hint="default"/>
      </w:rPr>
    </w:lvl>
    <w:lvl w:ilvl="2" w:tplc="55B2127E" w:tentative="1">
      <w:start w:val="1"/>
      <w:numFmt w:val="bullet"/>
      <w:lvlText w:val=""/>
      <w:lvlJc w:val="left"/>
      <w:pPr>
        <w:tabs>
          <w:tab w:val="num" w:pos="2160"/>
        </w:tabs>
        <w:ind w:left="2160" w:hanging="360"/>
      </w:pPr>
      <w:rPr>
        <w:rFonts w:ascii="Wingdings 3" w:hAnsi="Wingdings 3" w:hint="default"/>
      </w:rPr>
    </w:lvl>
    <w:lvl w:ilvl="3" w:tplc="B464FD56" w:tentative="1">
      <w:start w:val="1"/>
      <w:numFmt w:val="bullet"/>
      <w:lvlText w:val=""/>
      <w:lvlJc w:val="left"/>
      <w:pPr>
        <w:tabs>
          <w:tab w:val="num" w:pos="2880"/>
        </w:tabs>
        <w:ind w:left="2880" w:hanging="360"/>
      </w:pPr>
      <w:rPr>
        <w:rFonts w:ascii="Wingdings 3" w:hAnsi="Wingdings 3" w:hint="default"/>
      </w:rPr>
    </w:lvl>
    <w:lvl w:ilvl="4" w:tplc="672468C2" w:tentative="1">
      <w:start w:val="1"/>
      <w:numFmt w:val="bullet"/>
      <w:lvlText w:val=""/>
      <w:lvlJc w:val="left"/>
      <w:pPr>
        <w:tabs>
          <w:tab w:val="num" w:pos="3600"/>
        </w:tabs>
        <w:ind w:left="3600" w:hanging="360"/>
      </w:pPr>
      <w:rPr>
        <w:rFonts w:ascii="Wingdings 3" w:hAnsi="Wingdings 3" w:hint="default"/>
      </w:rPr>
    </w:lvl>
    <w:lvl w:ilvl="5" w:tplc="5BA8B0A6" w:tentative="1">
      <w:start w:val="1"/>
      <w:numFmt w:val="bullet"/>
      <w:lvlText w:val=""/>
      <w:lvlJc w:val="left"/>
      <w:pPr>
        <w:tabs>
          <w:tab w:val="num" w:pos="4320"/>
        </w:tabs>
        <w:ind w:left="4320" w:hanging="360"/>
      </w:pPr>
      <w:rPr>
        <w:rFonts w:ascii="Wingdings 3" w:hAnsi="Wingdings 3" w:hint="default"/>
      </w:rPr>
    </w:lvl>
    <w:lvl w:ilvl="6" w:tplc="7ABE40E6" w:tentative="1">
      <w:start w:val="1"/>
      <w:numFmt w:val="bullet"/>
      <w:lvlText w:val=""/>
      <w:lvlJc w:val="left"/>
      <w:pPr>
        <w:tabs>
          <w:tab w:val="num" w:pos="5040"/>
        </w:tabs>
        <w:ind w:left="5040" w:hanging="360"/>
      </w:pPr>
      <w:rPr>
        <w:rFonts w:ascii="Wingdings 3" w:hAnsi="Wingdings 3" w:hint="default"/>
      </w:rPr>
    </w:lvl>
    <w:lvl w:ilvl="7" w:tplc="015EEBF6" w:tentative="1">
      <w:start w:val="1"/>
      <w:numFmt w:val="bullet"/>
      <w:lvlText w:val=""/>
      <w:lvlJc w:val="left"/>
      <w:pPr>
        <w:tabs>
          <w:tab w:val="num" w:pos="5760"/>
        </w:tabs>
        <w:ind w:left="5760" w:hanging="360"/>
      </w:pPr>
      <w:rPr>
        <w:rFonts w:ascii="Wingdings 3" w:hAnsi="Wingdings 3" w:hint="default"/>
      </w:rPr>
    </w:lvl>
    <w:lvl w:ilvl="8" w:tplc="C316BAEC"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42D3833"/>
    <w:multiLevelType w:val="hybridMultilevel"/>
    <w:tmpl w:val="6E3A04B2"/>
    <w:lvl w:ilvl="0" w:tplc="6AFC9FE8">
      <w:start w:val="1"/>
      <w:numFmt w:val="bullet"/>
      <w:lvlText w:val=""/>
      <w:lvlJc w:val="left"/>
      <w:pPr>
        <w:tabs>
          <w:tab w:val="num" w:pos="720"/>
        </w:tabs>
        <w:ind w:left="720" w:hanging="360"/>
      </w:pPr>
      <w:rPr>
        <w:rFonts w:ascii="Wingdings 3" w:hAnsi="Wingdings 3" w:hint="default"/>
      </w:rPr>
    </w:lvl>
    <w:lvl w:ilvl="1" w:tplc="173EEBE2">
      <w:numFmt w:val="bullet"/>
      <w:lvlText w:val=""/>
      <w:lvlJc w:val="left"/>
      <w:pPr>
        <w:tabs>
          <w:tab w:val="num" w:pos="1440"/>
        </w:tabs>
        <w:ind w:left="1440" w:hanging="360"/>
      </w:pPr>
      <w:rPr>
        <w:rFonts w:ascii="Wingdings 3" w:hAnsi="Wingdings 3" w:hint="default"/>
      </w:rPr>
    </w:lvl>
    <w:lvl w:ilvl="2" w:tplc="E446D602" w:tentative="1">
      <w:start w:val="1"/>
      <w:numFmt w:val="bullet"/>
      <w:lvlText w:val=""/>
      <w:lvlJc w:val="left"/>
      <w:pPr>
        <w:tabs>
          <w:tab w:val="num" w:pos="2160"/>
        </w:tabs>
        <w:ind w:left="2160" w:hanging="360"/>
      </w:pPr>
      <w:rPr>
        <w:rFonts w:ascii="Wingdings 3" w:hAnsi="Wingdings 3" w:hint="default"/>
      </w:rPr>
    </w:lvl>
    <w:lvl w:ilvl="3" w:tplc="85464D72" w:tentative="1">
      <w:start w:val="1"/>
      <w:numFmt w:val="bullet"/>
      <w:lvlText w:val=""/>
      <w:lvlJc w:val="left"/>
      <w:pPr>
        <w:tabs>
          <w:tab w:val="num" w:pos="2880"/>
        </w:tabs>
        <w:ind w:left="2880" w:hanging="360"/>
      </w:pPr>
      <w:rPr>
        <w:rFonts w:ascii="Wingdings 3" w:hAnsi="Wingdings 3" w:hint="default"/>
      </w:rPr>
    </w:lvl>
    <w:lvl w:ilvl="4" w:tplc="6D048DF2" w:tentative="1">
      <w:start w:val="1"/>
      <w:numFmt w:val="bullet"/>
      <w:lvlText w:val=""/>
      <w:lvlJc w:val="left"/>
      <w:pPr>
        <w:tabs>
          <w:tab w:val="num" w:pos="3600"/>
        </w:tabs>
        <w:ind w:left="3600" w:hanging="360"/>
      </w:pPr>
      <w:rPr>
        <w:rFonts w:ascii="Wingdings 3" w:hAnsi="Wingdings 3" w:hint="default"/>
      </w:rPr>
    </w:lvl>
    <w:lvl w:ilvl="5" w:tplc="1994C122" w:tentative="1">
      <w:start w:val="1"/>
      <w:numFmt w:val="bullet"/>
      <w:lvlText w:val=""/>
      <w:lvlJc w:val="left"/>
      <w:pPr>
        <w:tabs>
          <w:tab w:val="num" w:pos="4320"/>
        </w:tabs>
        <w:ind w:left="4320" w:hanging="360"/>
      </w:pPr>
      <w:rPr>
        <w:rFonts w:ascii="Wingdings 3" w:hAnsi="Wingdings 3" w:hint="default"/>
      </w:rPr>
    </w:lvl>
    <w:lvl w:ilvl="6" w:tplc="B7D4E46E" w:tentative="1">
      <w:start w:val="1"/>
      <w:numFmt w:val="bullet"/>
      <w:lvlText w:val=""/>
      <w:lvlJc w:val="left"/>
      <w:pPr>
        <w:tabs>
          <w:tab w:val="num" w:pos="5040"/>
        </w:tabs>
        <w:ind w:left="5040" w:hanging="360"/>
      </w:pPr>
      <w:rPr>
        <w:rFonts w:ascii="Wingdings 3" w:hAnsi="Wingdings 3" w:hint="default"/>
      </w:rPr>
    </w:lvl>
    <w:lvl w:ilvl="7" w:tplc="F3746D04" w:tentative="1">
      <w:start w:val="1"/>
      <w:numFmt w:val="bullet"/>
      <w:lvlText w:val=""/>
      <w:lvlJc w:val="left"/>
      <w:pPr>
        <w:tabs>
          <w:tab w:val="num" w:pos="5760"/>
        </w:tabs>
        <w:ind w:left="5760" w:hanging="360"/>
      </w:pPr>
      <w:rPr>
        <w:rFonts w:ascii="Wingdings 3" w:hAnsi="Wingdings 3" w:hint="default"/>
      </w:rPr>
    </w:lvl>
    <w:lvl w:ilvl="8" w:tplc="D4E267EC"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17"/>
    <w:rsid w:val="00094C29"/>
    <w:rsid w:val="003B29F0"/>
    <w:rsid w:val="004D6163"/>
    <w:rsid w:val="006C5DEC"/>
    <w:rsid w:val="006F5756"/>
    <w:rsid w:val="008A461B"/>
    <w:rsid w:val="009467A7"/>
    <w:rsid w:val="00AB321B"/>
    <w:rsid w:val="00C42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8C2CB"/>
  <w15:chartTrackingRefBased/>
  <w15:docId w15:val="{C419D454-47F5-4F47-A924-DCA96AF8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9304">
      <w:bodyDiv w:val="1"/>
      <w:marLeft w:val="0"/>
      <w:marRight w:val="0"/>
      <w:marTop w:val="0"/>
      <w:marBottom w:val="0"/>
      <w:divBdr>
        <w:top w:val="none" w:sz="0" w:space="0" w:color="auto"/>
        <w:left w:val="none" w:sz="0" w:space="0" w:color="auto"/>
        <w:bottom w:val="none" w:sz="0" w:space="0" w:color="auto"/>
        <w:right w:val="none" w:sz="0" w:space="0" w:color="auto"/>
      </w:divBdr>
      <w:divsChild>
        <w:div w:id="1925920326">
          <w:marLeft w:val="547"/>
          <w:marRight w:val="0"/>
          <w:marTop w:val="200"/>
          <w:marBottom w:val="0"/>
          <w:divBdr>
            <w:top w:val="none" w:sz="0" w:space="0" w:color="auto"/>
            <w:left w:val="none" w:sz="0" w:space="0" w:color="auto"/>
            <w:bottom w:val="none" w:sz="0" w:space="0" w:color="auto"/>
            <w:right w:val="none" w:sz="0" w:space="0" w:color="auto"/>
          </w:divBdr>
        </w:div>
        <w:div w:id="1508711003">
          <w:marLeft w:val="547"/>
          <w:marRight w:val="0"/>
          <w:marTop w:val="200"/>
          <w:marBottom w:val="0"/>
          <w:divBdr>
            <w:top w:val="none" w:sz="0" w:space="0" w:color="auto"/>
            <w:left w:val="none" w:sz="0" w:space="0" w:color="auto"/>
            <w:bottom w:val="none" w:sz="0" w:space="0" w:color="auto"/>
            <w:right w:val="none" w:sz="0" w:space="0" w:color="auto"/>
          </w:divBdr>
        </w:div>
        <w:div w:id="2013407282">
          <w:marLeft w:val="547"/>
          <w:marRight w:val="0"/>
          <w:marTop w:val="200"/>
          <w:marBottom w:val="0"/>
          <w:divBdr>
            <w:top w:val="none" w:sz="0" w:space="0" w:color="auto"/>
            <w:left w:val="none" w:sz="0" w:space="0" w:color="auto"/>
            <w:bottom w:val="none" w:sz="0" w:space="0" w:color="auto"/>
            <w:right w:val="none" w:sz="0" w:space="0" w:color="auto"/>
          </w:divBdr>
        </w:div>
        <w:div w:id="1065421616">
          <w:marLeft w:val="547"/>
          <w:marRight w:val="0"/>
          <w:marTop w:val="200"/>
          <w:marBottom w:val="0"/>
          <w:divBdr>
            <w:top w:val="none" w:sz="0" w:space="0" w:color="auto"/>
            <w:left w:val="none" w:sz="0" w:space="0" w:color="auto"/>
            <w:bottom w:val="none" w:sz="0" w:space="0" w:color="auto"/>
            <w:right w:val="none" w:sz="0" w:space="0" w:color="auto"/>
          </w:divBdr>
        </w:div>
        <w:div w:id="945381733">
          <w:marLeft w:val="547"/>
          <w:marRight w:val="0"/>
          <w:marTop w:val="200"/>
          <w:marBottom w:val="0"/>
          <w:divBdr>
            <w:top w:val="none" w:sz="0" w:space="0" w:color="auto"/>
            <w:left w:val="none" w:sz="0" w:space="0" w:color="auto"/>
            <w:bottom w:val="none" w:sz="0" w:space="0" w:color="auto"/>
            <w:right w:val="none" w:sz="0" w:space="0" w:color="auto"/>
          </w:divBdr>
        </w:div>
      </w:divsChild>
    </w:div>
    <w:div w:id="1064260764">
      <w:bodyDiv w:val="1"/>
      <w:marLeft w:val="0"/>
      <w:marRight w:val="0"/>
      <w:marTop w:val="0"/>
      <w:marBottom w:val="0"/>
      <w:divBdr>
        <w:top w:val="none" w:sz="0" w:space="0" w:color="auto"/>
        <w:left w:val="none" w:sz="0" w:space="0" w:color="auto"/>
        <w:bottom w:val="none" w:sz="0" w:space="0" w:color="auto"/>
        <w:right w:val="none" w:sz="0" w:space="0" w:color="auto"/>
      </w:divBdr>
      <w:divsChild>
        <w:div w:id="1448230134">
          <w:marLeft w:val="547"/>
          <w:marRight w:val="0"/>
          <w:marTop w:val="200"/>
          <w:marBottom w:val="0"/>
          <w:divBdr>
            <w:top w:val="none" w:sz="0" w:space="0" w:color="auto"/>
            <w:left w:val="none" w:sz="0" w:space="0" w:color="auto"/>
            <w:bottom w:val="none" w:sz="0" w:space="0" w:color="auto"/>
            <w:right w:val="none" w:sz="0" w:space="0" w:color="auto"/>
          </w:divBdr>
        </w:div>
        <w:div w:id="448399128">
          <w:marLeft w:val="1166"/>
          <w:marRight w:val="0"/>
          <w:marTop w:val="200"/>
          <w:marBottom w:val="0"/>
          <w:divBdr>
            <w:top w:val="none" w:sz="0" w:space="0" w:color="auto"/>
            <w:left w:val="none" w:sz="0" w:space="0" w:color="auto"/>
            <w:bottom w:val="none" w:sz="0" w:space="0" w:color="auto"/>
            <w:right w:val="none" w:sz="0" w:space="0" w:color="auto"/>
          </w:divBdr>
        </w:div>
        <w:div w:id="608898425">
          <w:marLeft w:val="1166"/>
          <w:marRight w:val="0"/>
          <w:marTop w:val="200"/>
          <w:marBottom w:val="0"/>
          <w:divBdr>
            <w:top w:val="none" w:sz="0" w:space="0" w:color="auto"/>
            <w:left w:val="none" w:sz="0" w:space="0" w:color="auto"/>
            <w:bottom w:val="none" w:sz="0" w:space="0" w:color="auto"/>
            <w:right w:val="none" w:sz="0" w:space="0" w:color="auto"/>
          </w:divBdr>
        </w:div>
        <w:div w:id="1852912281">
          <w:marLeft w:val="1166"/>
          <w:marRight w:val="0"/>
          <w:marTop w:val="200"/>
          <w:marBottom w:val="0"/>
          <w:divBdr>
            <w:top w:val="none" w:sz="0" w:space="0" w:color="auto"/>
            <w:left w:val="none" w:sz="0" w:space="0" w:color="auto"/>
            <w:bottom w:val="none" w:sz="0" w:space="0" w:color="auto"/>
            <w:right w:val="none" w:sz="0" w:space="0" w:color="auto"/>
          </w:divBdr>
        </w:div>
        <w:div w:id="163130820">
          <w:marLeft w:val="547"/>
          <w:marRight w:val="0"/>
          <w:marTop w:val="200"/>
          <w:marBottom w:val="0"/>
          <w:divBdr>
            <w:top w:val="none" w:sz="0" w:space="0" w:color="auto"/>
            <w:left w:val="none" w:sz="0" w:space="0" w:color="auto"/>
            <w:bottom w:val="none" w:sz="0" w:space="0" w:color="auto"/>
            <w:right w:val="none" w:sz="0" w:space="0" w:color="auto"/>
          </w:divBdr>
        </w:div>
        <w:div w:id="97459842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Steven R</dc:creator>
  <cp:keywords/>
  <dc:description/>
  <cp:lastModifiedBy>Johnson, Steven R</cp:lastModifiedBy>
  <cp:revision>5</cp:revision>
  <dcterms:created xsi:type="dcterms:W3CDTF">2022-11-28T18:15:00Z</dcterms:created>
  <dcterms:modified xsi:type="dcterms:W3CDTF">2022-11-29T14:27:00Z</dcterms:modified>
</cp:coreProperties>
</file>